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5C" w:rsidRDefault="00CD26E9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Y-USA Leadership Certifications</w:t>
      </w:r>
    </w:p>
    <w:p w:rsidR="0039495C" w:rsidRDefault="00CD26E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 the Winona Family YMCA, staff are one of our biggest assets. We believe that it’s important to equip team members with the necessary knowledge and skills to deliver high-quality services, maintain safety standards, and uphold the values of inclusivity a</w:t>
      </w:r>
      <w:r>
        <w:rPr>
          <w:rFonts w:ascii="Verdana" w:eastAsia="Verdana" w:hAnsi="Verdana" w:cs="Verdana"/>
        </w:rPr>
        <w:t xml:space="preserve">nd community engagement. The following optional certifications are encouraged for employees looking to further invest in their Y career, and who have worked at the YMCA for a minimum of three months. </w:t>
      </w:r>
    </w:p>
    <w:p w:rsidR="0039495C" w:rsidRDefault="00CD26E9">
      <w:pPr>
        <w:rPr>
          <w:rFonts w:ascii="Verdana" w:eastAsia="Verdana" w:hAnsi="Verdana" w:cs="Verdana"/>
          <w:b/>
          <w:color w:val="45818E"/>
          <w:sz w:val="30"/>
          <w:szCs w:val="30"/>
        </w:rPr>
      </w:pPr>
      <w:r>
        <w:rPr>
          <w:rFonts w:ascii="Verdana" w:eastAsia="Verdana" w:hAnsi="Verdana" w:cs="Verdana"/>
          <w:b/>
          <w:color w:val="45818E"/>
          <w:sz w:val="30"/>
          <w:szCs w:val="30"/>
        </w:rPr>
        <w:t>Certification Steps</w:t>
      </w:r>
    </w:p>
    <w:p w:rsidR="0039495C" w:rsidRDefault="00CD26E9">
      <w:pPr>
        <w:numPr>
          <w:ilvl w:val="0"/>
          <w:numId w:val="2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Talk to your supervisor before star</w:t>
      </w:r>
      <w:r>
        <w:rPr>
          <w:rFonts w:ascii="Verdana" w:eastAsia="Verdana" w:hAnsi="Verdana" w:cs="Verdana"/>
        </w:rPr>
        <w:t xml:space="preserve">ting a certification to make sure this is a good fit and a good time for you to pursue a leader certificate. </w:t>
      </w:r>
    </w:p>
    <w:p w:rsidR="0039495C" w:rsidRDefault="00CD26E9">
      <w:pPr>
        <w:numPr>
          <w:ilvl w:val="0"/>
          <w:numId w:val="2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Get access to LCDC - </w:t>
      </w:r>
      <w:hyperlink r:id="rId8">
        <w:r>
          <w:rPr>
            <w:rFonts w:ascii="Verdana" w:eastAsia="Verdana" w:hAnsi="Verdana" w:cs="Verdana"/>
            <w:color w:val="1155CC"/>
            <w:u w:val="single"/>
          </w:rPr>
          <w:t>https://lcdc.yexchange.org</w:t>
        </w:r>
      </w:hyperlink>
      <w:r>
        <w:rPr>
          <w:rFonts w:ascii="Verdana" w:eastAsia="Verdana" w:hAnsi="Verdana" w:cs="Verdana"/>
        </w:rPr>
        <w:t xml:space="preserve">. </w:t>
      </w:r>
    </w:p>
    <w:p w:rsidR="0039495C" w:rsidRDefault="00CD26E9">
      <w:pPr>
        <w:numPr>
          <w:ilvl w:val="0"/>
          <w:numId w:val="2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Punch in using your primary job code to complete t</w:t>
      </w:r>
      <w:r>
        <w:rPr>
          <w:rFonts w:ascii="Verdana" w:eastAsia="Verdana" w:hAnsi="Verdana" w:cs="Verdana"/>
        </w:rPr>
        <w:t xml:space="preserve">he trainings. Notify your supervisor so that they are aware of the extra time on your timecard. </w:t>
      </w:r>
    </w:p>
    <w:p w:rsidR="0039495C" w:rsidRDefault="00CD26E9">
      <w:pPr>
        <w:numPr>
          <w:ilvl w:val="0"/>
          <w:numId w:val="2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Once you have completed the certification, fill out the Incentive Request for Payment form (see final page). Send the form and a copy of your LCDC transcript t</w:t>
      </w:r>
      <w:r>
        <w:rPr>
          <w:rFonts w:ascii="Verdana" w:eastAsia="Verdana" w:hAnsi="Verdana" w:cs="Verdana"/>
        </w:rPr>
        <w:t>o the CEO for approval.</w:t>
      </w:r>
    </w:p>
    <w:p w:rsidR="0039495C" w:rsidRDefault="00CD26E9">
      <w:pPr>
        <w:numPr>
          <w:ilvl w:val="0"/>
          <w:numId w:val="2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Directors and Coordinators only</w:t>
      </w:r>
      <w:r>
        <w:rPr>
          <w:rFonts w:ascii="Verdana" w:eastAsia="Verdana" w:hAnsi="Verdana" w:cs="Verdana"/>
        </w:rPr>
        <w:t xml:space="preserve"> completing the Team Leader Certification:</w:t>
      </w:r>
    </w:p>
    <w:p w:rsidR="0039495C" w:rsidRDefault="00CD26E9">
      <w:pPr>
        <w:numPr>
          <w:ilvl w:val="1"/>
          <w:numId w:val="2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Get approval from the CEO to use the Y’s credit card for course fees</w:t>
      </w:r>
    </w:p>
    <w:p w:rsidR="0039495C" w:rsidRDefault="00CD26E9">
      <w:pPr>
        <w:numPr>
          <w:ilvl w:val="1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If courses are not available in LCDC, contact the Elli </w:t>
      </w:r>
      <w:proofErr w:type="spellStart"/>
      <w:r>
        <w:rPr>
          <w:rFonts w:ascii="Verdana" w:eastAsia="Verdana" w:hAnsi="Verdana" w:cs="Verdana"/>
        </w:rPr>
        <w:t>Grap</w:t>
      </w:r>
      <w:proofErr w:type="spellEnd"/>
      <w:r>
        <w:rPr>
          <w:rFonts w:ascii="Verdana" w:eastAsia="Verdana" w:hAnsi="Verdana" w:cs="Verdana"/>
        </w:rPr>
        <w:t xml:space="preserve"> to receive alerts of upcoming</w:t>
      </w:r>
      <w:r>
        <w:rPr>
          <w:rFonts w:ascii="Verdana" w:eastAsia="Verdana" w:hAnsi="Verdana" w:cs="Verdana"/>
        </w:rPr>
        <w:t xml:space="preserve"> courses that you need to complete. </w:t>
      </w:r>
    </w:p>
    <w:p w:rsidR="0039495C" w:rsidRDefault="00CD26E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For certification and course questions please contact Elli </w:t>
      </w:r>
      <w:proofErr w:type="spellStart"/>
      <w:r>
        <w:rPr>
          <w:rFonts w:ascii="Verdana" w:eastAsia="Verdana" w:hAnsi="Verdana" w:cs="Verdana"/>
        </w:rPr>
        <w:t>Grapp</w:t>
      </w:r>
      <w:proofErr w:type="spellEnd"/>
      <w:r>
        <w:rPr>
          <w:rFonts w:ascii="Verdana" w:eastAsia="Verdana" w:hAnsi="Verdana" w:cs="Verdana"/>
        </w:rPr>
        <w:t xml:space="preserve">, </w:t>
      </w:r>
      <w:hyperlink r:id="rId9">
        <w:r>
          <w:rPr>
            <w:rFonts w:ascii="Verdana" w:eastAsia="Verdana" w:hAnsi="Verdana" w:cs="Verdana"/>
            <w:color w:val="1155CC"/>
            <w:u w:val="single"/>
          </w:rPr>
          <w:t>egrapp@duluthymca.org</w:t>
        </w:r>
      </w:hyperlink>
      <w:r>
        <w:rPr>
          <w:rFonts w:ascii="Verdana" w:eastAsia="Verdana" w:hAnsi="Verdana" w:cs="Verdana"/>
        </w:rPr>
        <w:t>, 218.722.4745 ext. 129.</w:t>
      </w:r>
    </w:p>
    <w:p w:rsidR="0039495C" w:rsidRDefault="00CD26E9">
      <w:pPr>
        <w:rPr>
          <w:rFonts w:ascii="Verdana" w:eastAsia="Verdana" w:hAnsi="Verdana" w:cs="Verdana"/>
          <w:b/>
          <w:sz w:val="30"/>
          <w:szCs w:val="30"/>
        </w:rPr>
      </w:pPr>
      <w:r>
        <w:rPr>
          <w:rFonts w:ascii="Verdana" w:eastAsia="Verdana" w:hAnsi="Verdana" w:cs="Verdana"/>
          <w:b/>
          <w:color w:val="45818E"/>
          <w:sz w:val="30"/>
          <w:szCs w:val="30"/>
        </w:rPr>
        <w:t>Leader Certification</w:t>
      </w:r>
    </w:p>
    <w:p w:rsidR="0039495C" w:rsidRDefault="00CD26E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Foundational certification designed fo</w:t>
      </w:r>
      <w:r>
        <w:rPr>
          <w:rFonts w:ascii="Verdana" w:eastAsia="Verdana" w:hAnsi="Verdana" w:cs="Verdana"/>
        </w:rPr>
        <w:t xml:space="preserve">r all part-time and full-time employees. All the classes can be completed for free through LCDC - </w:t>
      </w:r>
      <w:hyperlink r:id="rId10">
        <w:r>
          <w:rPr>
            <w:rFonts w:ascii="Verdana" w:eastAsia="Verdana" w:hAnsi="Verdana" w:cs="Verdana"/>
            <w:color w:val="1155CC"/>
            <w:u w:val="single"/>
          </w:rPr>
          <w:t>https://lcdc.yexchange.org</w:t>
        </w:r>
      </w:hyperlink>
      <w:r>
        <w:rPr>
          <w:rFonts w:ascii="Verdana" w:eastAsia="Verdana" w:hAnsi="Verdana" w:cs="Verdana"/>
        </w:rPr>
        <w:t xml:space="preserve">. </w:t>
      </w:r>
    </w:p>
    <w:p w:rsidR="0039495C" w:rsidRDefault="00CD26E9">
      <w:pPr>
        <w:rPr>
          <w:rFonts w:ascii="Verdana" w:eastAsia="Verdana" w:hAnsi="Verdana" w:cs="Verdana"/>
          <w:color w:val="3C78D8"/>
        </w:rPr>
      </w:pPr>
      <w:r>
        <w:rPr>
          <w:rFonts w:ascii="Verdana" w:eastAsia="Verdana" w:hAnsi="Verdana" w:cs="Verdana"/>
          <w:b/>
          <w:color w:val="3C78D8"/>
        </w:rPr>
        <w:t>Training Checklist</w:t>
      </w:r>
    </w:p>
    <w:sdt>
      <w:sdtPr>
        <w:tag w:val="goog_rdk_0"/>
        <w:id w:val="-298616538"/>
        <w:lock w:val="contentLocked"/>
      </w:sdtPr>
      <w:sdtEndPr/>
      <w:sdtContent>
        <w:tbl>
          <w:tblPr>
            <w:tblStyle w:val="a"/>
            <w:tblW w:w="108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400"/>
            <w:gridCol w:w="5400"/>
          </w:tblGrid>
          <w:tr w:rsidR="0039495C"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Course Name</w:t>
                </w:r>
              </w:p>
            </w:tc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Course Length</w:t>
                </w:r>
              </w:p>
            </w:tc>
          </w:tr>
          <w:tr w:rsidR="0039495C"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The Y and You: New Employee Orientation</w:t>
                </w:r>
              </w:p>
            </w:tc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30 mins</w:t>
                </w:r>
              </w:p>
            </w:tc>
          </w:tr>
          <w:tr w:rsidR="0039495C"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Introduction to the Y’s Cause and Culture</w:t>
                </w:r>
              </w:p>
            </w:tc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15 mins</w:t>
                </w:r>
              </w:p>
            </w:tc>
          </w:tr>
          <w:tr w:rsidR="0039495C"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The Y’s Way to Service and Engagement</w:t>
                </w:r>
              </w:p>
            </w:tc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15 mins</w:t>
                </w:r>
              </w:p>
            </w:tc>
          </w:tr>
          <w:tr w:rsidR="0039495C"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I Hear You: Service with CARE</w:t>
                </w:r>
              </w:p>
            </w:tc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30 mins</w:t>
                </w:r>
              </w:p>
            </w:tc>
          </w:tr>
          <w:tr w:rsidR="0039495C"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Orientation to Diversity, Inclusion, and Global</w:t>
                </w:r>
              </w:p>
            </w:tc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30 mins</w:t>
                </w:r>
              </w:p>
            </w:tc>
          </w:tr>
          <w:tr w:rsidR="0039495C"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Living our Cause for Frontline Leaders</w:t>
                </w:r>
              </w:p>
            </w:tc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60 mins</w:t>
                </w:r>
              </w:p>
            </w:tc>
          </w:tr>
        </w:tbl>
      </w:sdtContent>
    </w:sdt>
    <w:p w:rsidR="0039495C" w:rsidRDefault="0039495C">
      <w:pPr>
        <w:rPr>
          <w:rFonts w:ascii="Verdana" w:eastAsia="Verdana" w:hAnsi="Verdana" w:cs="Verdana"/>
        </w:rPr>
      </w:pPr>
    </w:p>
    <w:p w:rsidR="0039495C" w:rsidRDefault="00CD26E9">
      <w:pPr>
        <w:rPr>
          <w:rFonts w:ascii="Verdana" w:eastAsia="Verdana" w:hAnsi="Verdana" w:cs="Verdana"/>
          <w:b/>
          <w:sz w:val="30"/>
          <w:szCs w:val="30"/>
        </w:rPr>
      </w:pPr>
      <w:r>
        <w:rPr>
          <w:rFonts w:ascii="Verdana" w:eastAsia="Verdana" w:hAnsi="Verdana" w:cs="Verdana"/>
          <w:b/>
          <w:color w:val="45818E"/>
          <w:sz w:val="30"/>
          <w:szCs w:val="30"/>
        </w:rPr>
        <w:t>Team Leader Certification</w:t>
      </w:r>
    </w:p>
    <w:p w:rsidR="0039495C" w:rsidRDefault="00CD26E9">
      <w:pPr>
        <w:rPr>
          <w:rFonts w:ascii="Verdana" w:eastAsia="Verdana" w:hAnsi="Verdana" w:cs="Verdana"/>
        </w:rPr>
      </w:pPr>
      <w:r w:rsidRPr="009020CE">
        <w:rPr>
          <w:rFonts w:ascii="Verdana" w:eastAsia="Verdana" w:hAnsi="Verdana" w:cs="Verdana"/>
          <w:u w:val="single"/>
        </w:rPr>
        <w:t>Directors and Coordinators</w:t>
      </w:r>
      <w:r w:rsidR="009020CE" w:rsidRPr="009020CE">
        <w:rPr>
          <w:rFonts w:ascii="Verdana" w:eastAsia="Verdana" w:hAnsi="Verdana" w:cs="Verdana"/>
          <w:u w:val="single"/>
        </w:rPr>
        <w:t xml:space="preserve"> only</w:t>
      </w:r>
      <w:r>
        <w:rPr>
          <w:rFonts w:ascii="Verdana" w:eastAsia="Verdana" w:hAnsi="Verdana" w:cs="Verdana"/>
        </w:rPr>
        <w:t xml:space="preserve"> are invited to complete this certification process, designed to inspire and motivate leadership team members to grow their career as a cause-driven lead</w:t>
      </w:r>
      <w:r>
        <w:rPr>
          <w:rFonts w:ascii="Verdana" w:eastAsia="Verdana" w:hAnsi="Verdana" w:cs="Verdana"/>
        </w:rPr>
        <w:t xml:space="preserve">er in the Y. </w:t>
      </w:r>
      <w:bookmarkStart w:id="0" w:name="_GoBack"/>
      <w:bookmarkEnd w:id="0"/>
    </w:p>
    <w:p w:rsidR="0039495C" w:rsidRDefault="00CD26E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C78D8"/>
        </w:rPr>
        <w:t>Core Courses</w:t>
      </w:r>
    </w:p>
    <w:sdt>
      <w:sdtPr>
        <w:tag w:val="goog_rdk_1"/>
        <w:id w:val="93909176"/>
        <w:lock w:val="contentLocked"/>
      </w:sdtPr>
      <w:sdtEndPr/>
      <w:sdtContent>
        <w:tbl>
          <w:tblPr>
            <w:tblStyle w:val="a0"/>
            <w:tblW w:w="108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055"/>
            <w:gridCol w:w="1230"/>
            <w:gridCol w:w="2610"/>
            <w:gridCol w:w="1905"/>
          </w:tblGrid>
          <w:tr w:rsidR="0039495C">
            <w:tc>
              <w:tcPr>
                <w:tcW w:w="5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Course Name</w:t>
                </w: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Cost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Length of Course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Format</w:t>
                </w:r>
              </w:p>
            </w:tc>
          </w:tr>
          <w:tr w:rsidR="0039495C">
            <w:tc>
              <w:tcPr>
                <w:tcW w:w="5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Principles and Practices</w:t>
                </w: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$150+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16 hrs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Instructor Led</w:t>
                </w:r>
              </w:p>
            </w:tc>
          </w:tr>
          <w:tr w:rsidR="0039495C">
            <w:tc>
              <w:tcPr>
                <w:tcW w:w="5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Leading People</w:t>
                </w: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$35+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8 hrs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Instructor Led</w:t>
                </w:r>
              </w:p>
            </w:tc>
          </w:tr>
          <w:tr w:rsidR="0039495C">
            <w:tc>
              <w:tcPr>
                <w:tcW w:w="5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Volunteerism</w:t>
                </w: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$35+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8 hrs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Instructor Led</w:t>
                </w:r>
              </w:p>
            </w:tc>
          </w:tr>
          <w:tr w:rsidR="0039495C">
            <w:tc>
              <w:tcPr>
                <w:tcW w:w="5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Dimensions of Diversity</w:t>
                </w: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$35+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5 hrs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Instructor Led</w:t>
                </w:r>
              </w:p>
            </w:tc>
          </w:tr>
          <w:tr w:rsidR="0039495C">
            <w:tc>
              <w:tcPr>
                <w:tcW w:w="5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Foundations of Listen First</w:t>
                </w: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$10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30 mins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E-Learning</w:t>
                </w:r>
              </w:p>
            </w:tc>
          </w:tr>
          <w:tr w:rsidR="0039495C">
            <w:tc>
              <w:tcPr>
                <w:tcW w:w="5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Advancing Equity: Your Role in Community Engagement</w:t>
                </w: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Free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30 mins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E-Learning</w:t>
                </w:r>
              </w:p>
            </w:tc>
          </w:tr>
          <w:tr w:rsidR="0039495C">
            <w:tc>
              <w:tcPr>
                <w:tcW w:w="5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Advancing Equity: Understanding My Biases</w:t>
                </w: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$10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20 mins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495C" w:rsidRDefault="00CD26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E-Learning</w:t>
                </w:r>
              </w:p>
            </w:tc>
          </w:tr>
        </w:tbl>
      </w:sdtContent>
    </w:sdt>
    <w:p w:rsidR="0039495C" w:rsidRDefault="0039495C">
      <w:pPr>
        <w:rPr>
          <w:rFonts w:ascii="Verdana" w:eastAsia="Verdana" w:hAnsi="Verdana" w:cs="Verdana"/>
        </w:rPr>
      </w:pPr>
    </w:p>
    <w:p w:rsidR="0039495C" w:rsidRDefault="00CD26E9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3C78D8"/>
        </w:rPr>
        <w:t>Additional Requirements</w:t>
      </w:r>
    </w:p>
    <w:p w:rsidR="0039495C" w:rsidRDefault="00CD26E9">
      <w:pPr>
        <w:numPr>
          <w:ilvl w:val="0"/>
          <w:numId w:val="1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Leadership Experience Elective - required to earn 8 credits. Examples of allowable experiences - attending a Y sponsored conference, Chamber’s Leadership Winona program, other leadership trainings. Complete this form to submit a request for credits - </w:t>
      </w:r>
      <w:hyperlink r:id="rId11">
        <w:r>
          <w:rPr>
            <w:rFonts w:ascii="Verdana" w:eastAsia="Verdana" w:hAnsi="Verdana" w:cs="Verdana"/>
            <w:color w:val="1155CC"/>
            <w:u w:val="single"/>
          </w:rPr>
          <w:t>Team Leader: Leadership Experience - Formstack</w:t>
        </w:r>
      </w:hyperlink>
      <w:r>
        <w:rPr>
          <w:rFonts w:ascii="Verdana" w:eastAsia="Verdana" w:hAnsi="Verdana" w:cs="Verdana"/>
        </w:rPr>
        <w:t xml:space="preserve">. </w:t>
      </w:r>
    </w:p>
    <w:p w:rsidR="0039495C" w:rsidRDefault="00CD26E9">
      <w:pPr>
        <w:numPr>
          <w:ilvl w:val="0"/>
          <w:numId w:val="1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Competency Pool - </w:t>
      </w:r>
      <w:r>
        <w:rPr>
          <w:rFonts w:ascii="Verdana" w:eastAsia="Verdana" w:hAnsi="Verdana" w:cs="Verdana"/>
        </w:rPr>
        <w:tab/>
        <w:t xml:space="preserve">choose one class that makes sense for your career path. Under </w:t>
      </w:r>
      <w:hyperlink r:id="rId12">
        <w:r>
          <w:rPr>
            <w:rFonts w:ascii="Verdana" w:eastAsia="Verdana" w:hAnsi="Verdana" w:cs="Verdana"/>
            <w:color w:val="1155CC"/>
            <w:u w:val="single"/>
          </w:rPr>
          <w:t>Certification Detail (yexchange.org)</w:t>
        </w:r>
      </w:hyperlink>
      <w:r>
        <w:rPr>
          <w:rFonts w:ascii="Verdana" w:eastAsia="Verdana" w:hAnsi="Verdana" w:cs="Verdana"/>
        </w:rPr>
        <w:t xml:space="preserve"> click the arrow next to Team Leader Experience. Scroll down to Team Leader Competency Pool and select a class.</w:t>
      </w:r>
    </w:p>
    <w:p w:rsidR="0039495C" w:rsidRDefault="00CD26E9">
      <w:pPr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Team Leader Test - this is the last step in the certification. Contact Elli </w:t>
      </w:r>
      <w:proofErr w:type="spellStart"/>
      <w:r>
        <w:rPr>
          <w:rFonts w:ascii="Verdana" w:eastAsia="Verdana" w:hAnsi="Verdana" w:cs="Verdana"/>
        </w:rPr>
        <w:t>Grapp</w:t>
      </w:r>
      <w:proofErr w:type="spellEnd"/>
      <w:r>
        <w:rPr>
          <w:rFonts w:ascii="Verdana" w:eastAsia="Verdana" w:hAnsi="Verdana" w:cs="Verdana"/>
        </w:rPr>
        <w:t xml:space="preserve"> for t</w:t>
      </w:r>
      <w:r>
        <w:rPr>
          <w:rFonts w:ascii="Verdana" w:eastAsia="Verdana" w:hAnsi="Verdana" w:cs="Verdana"/>
        </w:rPr>
        <w:t xml:space="preserve">his. </w:t>
      </w:r>
    </w:p>
    <w:p w:rsidR="0039495C" w:rsidRDefault="0039495C">
      <w:pPr>
        <w:rPr>
          <w:rFonts w:ascii="Verdana" w:eastAsia="Verdana" w:hAnsi="Verdana" w:cs="Verdana"/>
        </w:rPr>
      </w:pPr>
    </w:p>
    <w:p w:rsidR="0039495C" w:rsidRDefault="0039495C">
      <w:pPr>
        <w:rPr>
          <w:rFonts w:ascii="Verdana" w:eastAsia="Verdana" w:hAnsi="Verdana" w:cs="Verdana"/>
        </w:rPr>
      </w:pPr>
    </w:p>
    <w:p w:rsidR="0039495C" w:rsidRDefault="0039495C">
      <w:pPr>
        <w:jc w:val="center"/>
        <w:rPr>
          <w:rFonts w:ascii="Verdana" w:eastAsia="Verdana" w:hAnsi="Verdana" w:cs="Verdana"/>
          <w:b/>
        </w:rPr>
      </w:pPr>
    </w:p>
    <w:p w:rsidR="0039495C" w:rsidRDefault="0039495C">
      <w:pPr>
        <w:jc w:val="center"/>
        <w:rPr>
          <w:rFonts w:ascii="Verdana" w:eastAsia="Verdana" w:hAnsi="Verdana" w:cs="Verdana"/>
          <w:b/>
        </w:rPr>
      </w:pPr>
    </w:p>
    <w:p w:rsidR="0039495C" w:rsidRDefault="0039495C">
      <w:pPr>
        <w:jc w:val="center"/>
        <w:rPr>
          <w:rFonts w:ascii="Verdana" w:eastAsia="Verdana" w:hAnsi="Verdana" w:cs="Verdana"/>
          <w:b/>
        </w:rPr>
      </w:pPr>
    </w:p>
    <w:p w:rsidR="0039495C" w:rsidRDefault="00CD26E9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Incentive Request for Payment</w:t>
      </w:r>
    </w:p>
    <w:p w:rsidR="0039495C" w:rsidRDefault="00CD26E9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be completed by employee and submitted to CEO for approval</w:t>
      </w:r>
    </w:p>
    <w:p w:rsidR="0039495C" w:rsidRDefault="0039495C">
      <w:pPr>
        <w:jc w:val="center"/>
        <w:rPr>
          <w:rFonts w:ascii="Verdana" w:eastAsia="Verdana" w:hAnsi="Verdana" w:cs="Verdana"/>
          <w:b/>
        </w:rPr>
      </w:pPr>
    </w:p>
    <w:p w:rsidR="0039495C" w:rsidRDefault="00CD26E9">
      <w:pPr>
        <w:ind w:left="720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_________________________</w:t>
      </w:r>
      <w:r>
        <w:rPr>
          <w:rFonts w:ascii="Verdana" w:eastAsia="Verdana" w:hAnsi="Verdana" w:cs="Verdana"/>
        </w:rPr>
        <w:tab/>
        <w:t xml:space="preserve">         </w:t>
      </w:r>
    </w:p>
    <w:p w:rsidR="0039495C" w:rsidRDefault="00CD26E9">
      <w:pPr>
        <w:ind w:left="720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Team Member First and Last Name</w:t>
      </w:r>
      <w:r>
        <w:rPr>
          <w:rFonts w:ascii="Verdana" w:eastAsia="Verdana" w:hAnsi="Verdana" w:cs="Verdana"/>
        </w:rPr>
        <w:tab/>
        <w:t xml:space="preserve">          </w:t>
      </w:r>
      <w:r>
        <w:rPr>
          <w:rFonts w:ascii="Verdana" w:eastAsia="Verdana" w:hAnsi="Verdana" w:cs="Verdana"/>
        </w:rPr>
        <w:tab/>
        <w:t>Department</w:t>
      </w:r>
      <w:r>
        <w:rPr>
          <w:rFonts w:ascii="Verdana" w:eastAsia="Verdana" w:hAnsi="Verdana" w:cs="Verdana"/>
        </w:rPr>
        <w:br/>
      </w:r>
    </w:p>
    <w:p w:rsidR="0039495C" w:rsidRDefault="00CD26E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________________________</w:t>
      </w:r>
    </w:p>
    <w:p w:rsidR="0039495C" w:rsidRDefault="00CD26E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Job Title                   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Email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                      </w:t>
      </w:r>
    </w:p>
    <w:p w:rsidR="0039495C" w:rsidRDefault="0039495C">
      <w:pPr>
        <w:rPr>
          <w:rFonts w:ascii="Verdana" w:eastAsia="Verdana" w:hAnsi="Verdana" w:cs="Verdana"/>
        </w:rPr>
      </w:pPr>
    </w:p>
    <w:p w:rsidR="0039495C" w:rsidRDefault="00CD26E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check the appropriate level of completed certification:</w:t>
      </w:r>
    </w:p>
    <w:p w:rsidR="0039495C" w:rsidRDefault="00CD26E9">
      <w:pPr>
        <w:rPr>
          <w:rFonts w:ascii="Verdana" w:eastAsia="Verdana" w:hAnsi="Verdana" w:cs="Verdana"/>
        </w:rPr>
      </w:pPr>
      <w:sdt>
        <w:sdtPr>
          <w:tag w:val="goog_rdk_2"/>
          <w:id w:val="982661327"/>
        </w:sdtPr>
        <w:sdtEndPr/>
        <w:sdtContent>
          <w:r>
            <w:rPr>
              <w:rFonts w:ascii="Fira Mono" w:eastAsia="Fira Mono" w:hAnsi="Fira Mono" w:cs="Fira Mono"/>
              <w:b/>
            </w:rPr>
            <w:t>⬜</w:t>
          </w:r>
          <w:r>
            <w:rPr>
              <w:rFonts w:ascii="Fira Mono" w:eastAsia="Fira Mono" w:hAnsi="Fira Mono" w:cs="Fira Mono"/>
              <w:b/>
            </w:rPr>
            <w:t xml:space="preserve"> Leader Certification: </w:t>
          </w:r>
        </w:sdtContent>
      </w:sdt>
      <w:r>
        <w:rPr>
          <w:rFonts w:ascii="Verdana" w:eastAsia="Verdana" w:hAnsi="Verdana" w:cs="Verdana"/>
          <w:b/>
        </w:rPr>
        <w:t xml:space="preserve">$150 bonus * </w:t>
      </w:r>
      <w:r>
        <w:rPr>
          <w:rFonts w:ascii="Verdana" w:eastAsia="Verdana" w:hAnsi="Verdana" w:cs="Verdana"/>
        </w:rPr>
        <w:t>(all full &amp;</w:t>
      </w:r>
      <w:r>
        <w:rPr>
          <w:rFonts w:ascii="Verdana" w:eastAsia="Verdana" w:hAnsi="Verdana" w:cs="Verdana"/>
        </w:rPr>
        <w:t xml:space="preserve"> part-time employees are eligible)</w:t>
      </w:r>
    </w:p>
    <w:p w:rsidR="0039495C" w:rsidRDefault="00CD26E9">
      <w:pPr>
        <w:rPr>
          <w:rFonts w:ascii="Verdana" w:eastAsia="Verdana" w:hAnsi="Verdana" w:cs="Verdana"/>
        </w:rPr>
      </w:pPr>
      <w:sdt>
        <w:sdtPr>
          <w:tag w:val="goog_rdk_3"/>
          <w:id w:val="-1515294407"/>
        </w:sdtPr>
        <w:sdtEndPr/>
        <w:sdtContent>
          <w:r>
            <w:rPr>
              <w:rFonts w:ascii="Fira Mono" w:eastAsia="Fira Mono" w:hAnsi="Fira Mono" w:cs="Fira Mono"/>
              <w:b/>
            </w:rPr>
            <w:t>⬜</w:t>
          </w:r>
          <w:r>
            <w:rPr>
              <w:rFonts w:ascii="Fira Mono" w:eastAsia="Fira Mono" w:hAnsi="Fira Mono" w:cs="Fira Mono"/>
              <w:b/>
            </w:rPr>
            <w:t xml:space="preserve"> Team Leader Certification: $500 bonus * </w:t>
          </w:r>
        </w:sdtContent>
      </w:sdt>
      <w:r>
        <w:rPr>
          <w:rFonts w:ascii="Verdana" w:eastAsia="Verdana" w:hAnsi="Verdana" w:cs="Verdana"/>
        </w:rPr>
        <w:t>(Directors &amp; Coordinators only)</w:t>
      </w:r>
    </w:p>
    <w:p w:rsidR="0039495C" w:rsidRDefault="0039495C">
      <w:pPr>
        <w:jc w:val="center"/>
        <w:rPr>
          <w:rFonts w:ascii="Verdana" w:eastAsia="Verdana" w:hAnsi="Verdana" w:cs="Verdana"/>
          <w:i/>
        </w:rPr>
      </w:pPr>
    </w:p>
    <w:p w:rsidR="0039495C" w:rsidRDefault="00CD26E9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* </w:t>
      </w:r>
      <w:proofErr w:type="spellStart"/>
      <w:proofErr w:type="gramStart"/>
      <w:r>
        <w:rPr>
          <w:rFonts w:ascii="Verdana" w:eastAsia="Verdana" w:hAnsi="Verdana" w:cs="Verdana"/>
          <w:i/>
        </w:rPr>
        <w:t>One time</w:t>
      </w:r>
      <w:proofErr w:type="spellEnd"/>
      <w:proofErr w:type="gramEnd"/>
      <w:r>
        <w:rPr>
          <w:rFonts w:ascii="Verdana" w:eastAsia="Verdana" w:hAnsi="Verdana" w:cs="Verdana"/>
          <w:i/>
        </w:rPr>
        <w:t xml:space="preserve"> bonus. Payments are subject to federal and state tax withholdings required by law.</w:t>
      </w:r>
    </w:p>
    <w:p w:rsidR="0039495C" w:rsidRDefault="0039495C">
      <w:pPr>
        <w:rPr>
          <w:rFonts w:ascii="Verdana" w:eastAsia="Verdana" w:hAnsi="Verdana" w:cs="Verdana"/>
          <w:b/>
        </w:rPr>
      </w:pPr>
    </w:p>
    <w:bookmarkStart w:id="1" w:name="_heading=h.gjdgxs" w:colFirst="0" w:colLast="0"/>
    <w:bookmarkEnd w:id="1"/>
    <w:p w:rsidR="0039495C" w:rsidRDefault="00CD26E9">
      <w:pPr>
        <w:rPr>
          <w:rFonts w:ascii="Verdana" w:eastAsia="Verdana" w:hAnsi="Verdana" w:cs="Verdana"/>
          <w:b/>
        </w:rPr>
      </w:pPr>
      <w:sdt>
        <w:sdtPr>
          <w:tag w:val="goog_rdk_4"/>
          <w:id w:val="-71590255"/>
        </w:sdtPr>
        <w:sdtEndPr/>
        <w:sdtContent>
          <w:r>
            <w:rPr>
              <w:rFonts w:ascii="Fira Mono" w:eastAsia="Fira Mono" w:hAnsi="Fira Mono" w:cs="Fira Mono"/>
              <w:b/>
            </w:rPr>
            <w:t>⬜</w:t>
          </w:r>
          <w:r>
            <w:rPr>
              <w:rFonts w:ascii="Fira Mono" w:eastAsia="Fira Mono" w:hAnsi="Fira Mono" w:cs="Fira Mono"/>
              <w:b/>
            </w:rPr>
            <w:t xml:space="preserve"> Attach a copy of the </w:t>
          </w:r>
        </w:sdtContent>
      </w:sdt>
      <w:r>
        <w:rPr>
          <w:rFonts w:ascii="Verdana" w:eastAsia="Verdana" w:hAnsi="Verdana" w:cs="Verdana"/>
          <w:b/>
        </w:rPr>
        <w:t xml:space="preserve">transcript of completed </w:t>
      </w:r>
      <w:r>
        <w:rPr>
          <w:rFonts w:ascii="Verdana" w:eastAsia="Verdana" w:hAnsi="Verdana" w:cs="Verdana"/>
          <w:b/>
        </w:rPr>
        <w:t>courses from LCDC for verification</w:t>
      </w:r>
    </w:p>
    <w:p w:rsidR="0039495C" w:rsidRDefault="0039495C">
      <w:pPr>
        <w:jc w:val="center"/>
        <w:rPr>
          <w:rFonts w:ascii="Verdana" w:eastAsia="Verdana" w:hAnsi="Verdana" w:cs="Verdana"/>
          <w:b/>
        </w:rPr>
      </w:pPr>
    </w:p>
    <w:p w:rsidR="0039495C" w:rsidRDefault="0039495C">
      <w:pPr>
        <w:rPr>
          <w:rFonts w:ascii="Verdana" w:eastAsia="Verdana" w:hAnsi="Verdana" w:cs="Verdana"/>
        </w:rPr>
      </w:pPr>
    </w:p>
    <w:p w:rsidR="0039495C" w:rsidRDefault="00CD26E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</w:t>
      </w:r>
      <w:r>
        <w:rPr>
          <w:rFonts w:ascii="Verdana" w:eastAsia="Verdana" w:hAnsi="Verdana" w:cs="Verdana"/>
        </w:rPr>
        <w:tab/>
        <w:t xml:space="preserve">   </w:t>
      </w:r>
      <w:r>
        <w:rPr>
          <w:rFonts w:ascii="Verdana" w:eastAsia="Verdana" w:hAnsi="Verdana" w:cs="Verdana"/>
        </w:rPr>
        <w:tab/>
        <w:t>_________________</w:t>
      </w:r>
    </w:p>
    <w:p w:rsidR="0039495C" w:rsidRDefault="00CD26E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CEO Signature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</w:t>
      </w:r>
      <w:r>
        <w:rPr>
          <w:rFonts w:ascii="Verdana" w:eastAsia="Verdana" w:hAnsi="Verdana" w:cs="Verdana"/>
        </w:rPr>
        <w:tab/>
        <w:t xml:space="preserve">   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Date</w:t>
      </w:r>
    </w:p>
    <w:p w:rsidR="0039495C" w:rsidRDefault="0039495C">
      <w:pPr>
        <w:jc w:val="center"/>
        <w:rPr>
          <w:rFonts w:ascii="Verdana" w:eastAsia="Verdana" w:hAnsi="Verdana" w:cs="Verdana"/>
          <w:b/>
        </w:rPr>
      </w:pPr>
    </w:p>
    <w:p w:rsidR="0039495C" w:rsidRDefault="0039495C">
      <w:pPr>
        <w:jc w:val="center"/>
        <w:rPr>
          <w:rFonts w:ascii="Verdana" w:eastAsia="Verdana" w:hAnsi="Verdana" w:cs="Verdana"/>
          <w:b/>
        </w:rPr>
      </w:pPr>
    </w:p>
    <w:sectPr w:rsidR="0039495C">
      <w:head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6E9" w:rsidRDefault="00CD26E9">
      <w:pPr>
        <w:spacing w:after="0" w:line="240" w:lineRule="auto"/>
      </w:pPr>
      <w:r>
        <w:separator/>
      </w:r>
    </w:p>
  </w:endnote>
  <w:endnote w:type="continuationSeparator" w:id="0">
    <w:p w:rsidR="00CD26E9" w:rsidRDefault="00CD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6E9" w:rsidRDefault="00CD26E9">
      <w:pPr>
        <w:spacing w:after="0" w:line="240" w:lineRule="auto"/>
      </w:pPr>
      <w:r>
        <w:separator/>
      </w:r>
    </w:p>
  </w:footnote>
  <w:footnote w:type="continuationSeparator" w:id="0">
    <w:p w:rsidR="00CD26E9" w:rsidRDefault="00CD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95C" w:rsidRDefault="00CD26E9">
    <w:r>
      <w:rPr>
        <w:noProof/>
      </w:rPr>
      <w:drawing>
        <wp:inline distT="0" distB="0" distL="0" distR="0">
          <wp:extent cx="913605" cy="698908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605" cy="6989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33F3"/>
    <w:multiLevelType w:val="multilevel"/>
    <w:tmpl w:val="39A6E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402E7E"/>
    <w:multiLevelType w:val="multilevel"/>
    <w:tmpl w:val="91362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5C"/>
    <w:rsid w:val="0039495C"/>
    <w:rsid w:val="009020CE"/>
    <w:rsid w:val="00C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6242"/>
  <w15:docId w15:val="{EEDC94D0-CD7C-45E2-8D09-0F605DAC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B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B26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dc.yexchang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cdc.yexchange.org/Catalog/Certification/Detail/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usa.formstack.com/forms/untitled_form9_cop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cdc.yexchang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rapp@duluthymc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CxVpZBQMOQRZ2izeLNt1glkrA==">CgMxLjAaHwoBMBIaChgICVIUChJ0YWJsZS5remg3YnhyZGNzZmsaHwoBMRIaChgICVIUChJ0YWJsZS45bDdkNDYxZHQ4OW8aHwoBMhIaChgIB0IUCgdWZXJkYW5hEglGaXJhIE1vbm8aHwoBMxIaChgIB0IUCgdWZXJkYW5hEglGaXJhIE1vbm8aHwoBNBIaChgIB0IUCgdWZXJkYW5hEglGaXJhIE1vbm8yCGguZ2pkZ3hzMghoLmdqZGd4czgAciExM3FMcHBPTENmX3Yyc2ZldFNIVnYxSTdMTXpLQzBoa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Klingsporn</dc:creator>
  <cp:lastModifiedBy>Janneke Sobeck</cp:lastModifiedBy>
  <cp:revision>2</cp:revision>
  <dcterms:created xsi:type="dcterms:W3CDTF">2024-06-28T19:34:00Z</dcterms:created>
  <dcterms:modified xsi:type="dcterms:W3CDTF">2024-06-28T19:34:00Z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0x01010036CB47FE060F94479EE9D18A475107F3</vt:lpwstr>
  </property>
  <property fmtid="{D5CDD505-2E9C-101B-9397-08002B2CF9AE}" pid="3" name="Order">
    <vt:lpwstr>2647100</vt:lpwstr>
  </property>
  <property fmtid="{D5CDD505-2E9C-101B-9397-08002B2CF9AE}" pid="4" name="xd_Signature">
    <vt:lpwstr>false</vt:lpwstr>
  </property>
  <property fmtid="{D5CDD505-2E9C-101B-9397-08002B2CF9AE}" pid="5" name="xd_ProgID">
    <vt:lpwstr>xd_ProgID</vt:lpwstr>
  </property>
  <property fmtid="{D5CDD505-2E9C-101B-9397-08002B2CF9AE}" pid="6" name="_ExtendedDescription">
    <vt:lpwstr>_ExtendedDescription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</Properties>
</file>